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76" w:rsidRPr="00245C35" w:rsidRDefault="00911076" w:rsidP="00245C35">
      <w:pPr>
        <w:jc w:val="center"/>
        <w:rPr>
          <w:rFonts w:cstheme="minorHAnsi"/>
          <w:b/>
          <w:sz w:val="36"/>
          <w:szCs w:val="36"/>
        </w:rPr>
      </w:pPr>
      <w:r w:rsidRPr="00245C35">
        <w:rPr>
          <w:rFonts w:cstheme="minorHAnsi"/>
          <w:b/>
          <w:sz w:val="36"/>
          <w:szCs w:val="36"/>
        </w:rPr>
        <w:t>High School and Middle School Exams</w:t>
      </w:r>
      <w:bookmarkStart w:id="0" w:name="_GoBack"/>
      <w:bookmarkEnd w:id="0"/>
    </w:p>
    <w:p w:rsidR="00911076" w:rsidRPr="00245C35" w:rsidRDefault="00911076" w:rsidP="00911076">
      <w:pPr>
        <w:jc w:val="center"/>
        <w:rPr>
          <w:rFonts w:cstheme="minorHAnsi"/>
          <w:b/>
        </w:rPr>
      </w:pPr>
      <w:r w:rsidRPr="00245C35">
        <w:rPr>
          <w:rFonts w:cstheme="minorHAnsi"/>
          <w:b/>
        </w:rPr>
        <w:t>December 14-19, 2017</w:t>
      </w:r>
    </w:p>
    <w:p w:rsidR="00911076" w:rsidRPr="001F13D8" w:rsidRDefault="00911076" w:rsidP="00911076">
      <w:pPr>
        <w:rPr>
          <w:rFonts w:cstheme="minorHAnsi"/>
          <w:b/>
          <w:u w:val="single"/>
        </w:rPr>
      </w:pPr>
      <w:r w:rsidRPr="00E8572E">
        <w:rPr>
          <w:rFonts w:cstheme="minorHAnsi"/>
          <w:b/>
          <w:u w:val="single"/>
        </w:rPr>
        <w:tab/>
      </w:r>
      <w:r w:rsidRPr="00E8572E">
        <w:rPr>
          <w:rFonts w:cstheme="minorHAnsi"/>
          <w:b/>
          <w:u w:val="single"/>
        </w:rPr>
        <w:tab/>
      </w:r>
      <w:r w:rsidRPr="001F13D8">
        <w:rPr>
          <w:rFonts w:cstheme="minorHAnsi"/>
          <w:b/>
          <w:sz w:val="36"/>
          <w:szCs w:val="36"/>
          <w:u w:val="single"/>
        </w:rPr>
        <w:t>High School</w:t>
      </w:r>
      <w:r w:rsidRPr="00E8572E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00E8572E">
        <w:rPr>
          <w:rFonts w:cstheme="minorHAnsi"/>
          <w:b/>
          <w:u w:val="single"/>
        </w:rPr>
        <w:tab/>
        <w:t xml:space="preserve"> </w:t>
      </w:r>
      <w:r w:rsidRPr="00E8572E">
        <w:rPr>
          <w:rFonts w:cstheme="minorHAnsi"/>
          <w:b/>
          <w:u w:val="single"/>
        </w:rPr>
        <w:tab/>
      </w:r>
      <w:r w:rsidRPr="001F13D8">
        <w:rPr>
          <w:rFonts w:cstheme="minorHAnsi"/>
          <w:b/>
          <w:sz w:val="36"/>
          <w:szCs w:val="36"/>
          <w:u w:val="single"/>
        </w:rPr>
        <w:t>Middle  School</w:t>
      </w:r>
      <w:r w:rsidRPr="001F13D8">
        <w:rPr>
          <w:rFonts w:cstheme="minorHAnsi"/>
          <w:b/>
          <w:sz w:val="36"/>
          <w:szCs w:val="36"/>
          <w:u w:val="single"/>
        </w:rPr>
        <w:tab/>
      </w:r>
      <w:r>
        <w:rPr>
          <w:rFonts w:cstheme="minorHAnsi"/>
          <w:b/>
          <w:u w:val="single"/>
        </w:rPr>
        <w:tab/>
      </w: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Thursday</w:t>
      </w:r>
      <w:r w:rsidRPr="00E8572E">
        <w:rPr>
          <w:rFonts w:cstheme="minorHAnsi"/>
        </w:rPr>
        <w:t xml:space="preserve">, </w:t>
      </w:r>
      <w:r>
        <w:rPr>
          <w:rFonts w:cstheme="minorHAnsi"/>
        </w:rPr>
        <w:t>December 14</w:t>
      </w:r>
      <w:r w:rsidRPr="005A712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7:55-1:00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FD598D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– 5</w:t>
      </w:r>
      <w:r w:rsidRPr="00FD598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periods and lunch </w:t>
      </w:r>
      <w:r>
        <w:rPr>
          <w:rFonts w:cstheme="minorHAnsi"/>
        </w:rPr>
        <w:tab/>
      </w:r>
      <w:r>
        <w:rPr>
          <w:rFonts w:cstheme="minorHAnsi"/>
        </w:rPr>
        <w:tab/>
        <w:t>7:55-12:04</w:t>
      </w:r>
      <w:r>
        <w:rPr>
          <w:rFonts w:cstheme="minorHAnsi"/>
        </w:rPr>
        <w:tab/>
        <w:t>1</w:t>
      </w:r>
      <w:r w:rsidRPr="00FD598D">
        <w:rPr>
          <w:rFonts w:cstheme="minorHAnsi"/>
          <w:vertAlign w:val="superscript"/>
        </w:rPr>
        <w:t>st</w:t>
      </w:r>
      <w:r>
        <w:rPr>
          <w:rFonts w:cstheme="minorHAnsi"/>
        </w:rPr>
        <w:t>-4</w:t>
      </w:r>
      <w:r w:rsidRPr="00FD598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periods and lunch</w:t>
      </w: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1:00 - 1:30</w:t>
      </w:r>
      <w:r>
        <w:rPr>
          <w:rFonts w:cstheme="minorHAnsi"/>
        </w:rPr>
        <w:tab/>
      </w:r>
      <w:r>
        <w:rPr>
          <w:rFonts w:cstheme="minorHAnsi"/>
        </w:rPr>
        <w:tab/>
        <w:t>Study Hall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12:04-12:54</w:t>
      </w:r>
      <w:r>
        <w:rPr>
          <w:rFonts w:cstheme="minorHAnsi"/>
        </w:rPr>
        <w:tab/>
        <w:t>6</w:t>
      </w:r>
      <w:r w:rsidRPr="009F6BD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period</w:t>
      </w: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1:30 – 3:00</w:t>
      </w:r>
      <w:r>
        <w:rPr>
          <w:rFonts w:cstheme="minorHAnsi"/>
        </w:rPr>
        <w:tab/>
      </w:r>
      <w:r>
        <w:rPr>
          <w:rFonts w:cstheme="minorHAnsi"/>
        </w:rPr>
        <w:tab/>
        <w:t>Exam</w:t>
      </w:r>
      <w:r>
        <w:rPr>
          <w:rFonts w:cstheme="minorHAnsi"/>
        </w:rPr>
        <w:tab/>
        <w:t>7</w:t>
      </w:r>
      <w:r w:rsidRPr="00A64C0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Period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12:58 – 1:30</w:t>
      </w:r>
      <w:r>
        <w:rPr>
          <w:rFonts w:cstheme="minorHAnsi"/>
        </w:rPr>
        <w:tab/>
        <w:t>Study Hall</w:t>
      </w:r>
    </w:p>
    <w:p w:rsidR="00911076" w:rsidRPr="009F6BDF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1:30 – 3:00</w:t>
      </w:r>
      <w:r>
        <w:rPr>
          <w:rFonts w:cstheme="minorHAnsi"/>
        </w:rPr>
        <w:tab/>
        <w:t>Exam 7</w:t>
      </w:r>
      <w:r w:rsidRPr="009F6BD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Period</w:t>
      </w:r>
    </w:p>
    <w:p w:rsidR="00911076" w:rsidRDefault="00911076" w:rsidP="00911076">
      <w:pPr>
        <w:spacing w:after="0"/>
        <w:rPr>
          <w:rFonts w:cstheme="minorHAnsi"/>
        </w:rPr>
      </w:pP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Friday, December 15</w:t>
      </w:r>
      <w:r w:rsidRPr="00441E7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911076" w:rsidRPr="00E8572E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7:55</w:t>
      </w:r>
      <w:r w:rsidRPr="00E8572E">
        <w:rPr>
          <w:rFonts w:cstheme="minorHAnsi"/>
        </w:rPr>
        <w:t xml:space="preserve"> – 9:</w:t>
      </w:r>
      <w:r>
        <w:rPr>
          <w:rFonts w:cstheme="minorHAnsi"/>
        </w:rPr>
        <w:t>0</w:t>
      </w:r>
      <w:r w:rsidRPr="00E8572E">
        <w:rPr>
          <w:rFonts w:cstheme="minorHAnsi"/>
        </w:rPr>
        <w:t xml:space="preserve">0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  <w:t>Study Hall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7:55-9:00</w:t>
      </w:r>
      <w:r>
        <w:rPr>
          <w:rFonts w:cstheme="minorHAnsi"/>
        </w:rPr>
        <w:tab/>
        <w:t>Study Hall</w:t>
      </w:r>
      <w:r w:rsidRPr="00E8572E">
        <w:rPr>
          <w:rFonts w:cstheme="minorHAnsi"/>
        </w:rPr>
        <w:tab/>
      </w:r>
      <w:r>
        <w:rPr>
          <w:rFonts w:cstheme="minorHAnsi"/>
        </w:rPr>
        <w:tab/>
      </w:r>
    </w:p>
    <w:p w:rsidR="00911076" w:rsidRPr="00E8572E" w:rsidRDefault="00911076" w:rsidP="00911076">
      <w:pPr>
        <w:spacing w:after="0"/>
        <w:rPr>
          <w:rFonts w:cstheme="minorHAnsi"/>
        </w:rPr>
      </w:pPr>
      <w:r w:rsidRPr="00E8572E">
        <w:rPr>
          <w:rFonts w:cstheme="minorHAnsi"/>
        </w:rPr>
        <w:t>9:</w:t>
      </w:r>
      <w:r>
        <w:rPr>
          <w:rFonts w:cstheme="minorHAnsi"/>
        </w:rPr>
        <w:t>0</w:t>
      </w:r>
      <w:r w:rsidRPr="00E8572E">
        <w:rPr>
          <w:rFonts w:cstheme="minorHAnsi"/>
        </w:rPr>
        <w:t>0-9:</w:t>
      </w:r>
      <w:r>
        <w:rPr>
          <w:rFonts w:cstheme="minorHAnsi"/>
        </w:rPr>
        <w:t>1</w:t>
      </w:r>
      <w:r w:rsidRPr="00E8572E">
        <w:rPr>
          <w:rFonts w:cstheme="minorHAnsi"/>
        </w:rPr>
        <w:t xml:space="preserve">0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  <w:t>Break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9:00-9:10</w:t>
      </w:r>
      <w:r>
        <w:rPr>
          <w:rFonts w:cstheme="minorHAnsi"/>
        </w:rPr>
        <w:tab/>
        <w:t>Break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11076" w:rsidRPr="00E8572E" w:rsidRDefault="00911076" w:rsidP="00911076">
      <w:pPr>
        <w:spacing w:after="0"/>
        <w:ind w:right="-180"/>
        <w:rPr>
          <w:rFonts w:cstheme="minorHAnsi"/>
        </w:rPr>
      </w:pPr>
      <w:r w:rsidRPr="00E8572E">
        <w:rPr>
          <w:rFonts w:cstheme="minorHAnsi"/>
        </w:rPr>
        <w:t>9:</w:t>
      </w:r>
      <w:r>
        <w:rPr>
          <w:rFonts w:cstheme="minorHAnsi"/>
        </w:rPr>
        <w:t>10</w:t>
      </w:r>
      <w:r w:rsidRPr="00E8572E">
        <w:rPr>
          <w:rFonts w:cstheme="minorHAnsi"/>
        </w:rPr>
        <w:t>-10:</w:t>
      </w:r>
      <w:r>
        <w:rPr>
          <w:rFonts w:cstheme="minorHAnsi"/>
        </w:rPr>
        <w:t>4</w:t>
      </w:r>
      <w:r w:rsidRPr="00E8572E">
        <w:rPr>
          <w:rFonts w:cstheme="minorHAnsi"/>
        </w:rPr>
        <w:t xml:space="preserve">0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  <w:t>Exam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>
        <w:rPr>
          <w:rFonts w:cstheme="minorHAnsi"/>
        </w:rPr>
        <w:t>1</w:t>
      </w:r>
      <w:r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P</w:t>
      </w:r>
      <w:r w:rsidRPr="00E8572E">
        <w:rPr>
          <w:rFonts w:cstheme="minorHAnsi"/>
        </w:rPr>
        <w:t xml:space="preserve">eriod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>
        <w:rPr>
          <w:rFonts w:cstheme="minorHAnsi"/>
        </w:rPr>
        <w:t>9:10-10:40</w:t>
      </w:r>
      <w:r>
        <w:rPr>
          <w:rFonts w:cstheme="minorHAnsi"/>
        </w:rPr>
        <w:tab/>
        <w:t>Exam</w:t>
      </w:r>
      <w:r w:rsidRPr="00E8572E">
        <w:rPr>
          <w:rFonts w:cstheme="minorHAnsi"/>
        </w:rPr>
        <w:tab/>
      </w:r>
      <w:r>
        <w:rPr>
          <w:rFonts w:cstheme="minorHAnsi"/>
        </w:rPr>
        <w:t xml:space="preserve">   1</w:t>
      </w:r>
      <w:r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Period</w:t>
      </w: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10:40-12:00</w:t>
      </w:r>
      <w:r>
        <w:rPr>
          <w:rFonts w:cstheme="minorHAnsi"/>
        </w:rPr>
        <w:tab/>
      </w:r>
      <w:r>
        <w:rPr>
          <w:rFonts w:cstheme="minorHAnsi"/>
        </w:rPr>
        <w:tab/>
        <w:t>Study Hall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10:40-11:30</w:t>
      </w:r>
      <w:r>
        <w:rPr>
          <w:rFonts w:cstheme="minorHAnsi"/>
        </w:rPr>
        <w:tab/>
        <w:t>Study Hall</w:t>
      </w: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12:00-12:30</w:t>
      </w:r>
      <w:r>
        <w:rPr>
          <w:rFonts w:cstheme="minorHAnsi"/>
        </w:rPr>
        <w:tab/>
      </w:r>
      <w:r>
        <w:rPr>
          <w:rFonts w:cstheme="minorHAnsi"/>
        </w:rPr>
        <w:tab/>
        <w:t>Lunch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11:30-12:00</w:t>
      </w:r>
      <w:r>
        <w:rPr>
          <w:rFonts w:cstheme="minorHAnsi"/>
        </w:rPr>
        <w:tab/>
        <w:t>Lunch</w:t>
      </w:r>
    </w:p>
    <w:p w:rsidR="00911076" w:rsidRPr="00E8572E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12:30-2:00</w:t>
      </w:r>
      <w:r w:rsidRPr="00E8572E">
        <w:rPr>
          <w:rFonts w:cstheme="minorHAnsi"/>
        </w:rPr>
        <w:tab/>
      </w:r>
      <w:r>
        <w:rPr>
          <w:rFonts w:cstheme="minorHAnsi"/>
        </w:rPr>
        <w:tab/>
        <w:t>Exam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Period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>
        <w:rPr>
          <w:rFonts w:cstheme="minorHAnsi"/>
        </w:rPr>
        <w:t>12:00-12:30</w:t>
      </w:r>
      <w:r>
        <w:rPr>
          <w:rFonts w:cstheme="minorHAnsi"/>
        </w:rPr>
        <w:tab/>
        <w:t>Study Hall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</w:p>
    <w:p w:rsidR="00911076" w:rsidRPr="00E8572E" w:rsidRDefault="00911076" w:rsidP="00911076">
      <w:pPr>
        <w:spacing w:after="0"/>
        <w:ind w:right="-180"/>
        <w:rPr>
          <w:rFonts w:cstheme="minorHAnsi"/>
        </w:rPr>
      </w:pPr>
      <w:r>
        <w:rPr>
          <w:rFonts w:cstheme="minorHAnsi"/>
        </w:rPr>
        <w:t>2:00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Pep Rally   (Dismiss at 3:00)</w:t>
      </w:r>
      <w:r>
        <w:rPr>
          <w:rFonts w:cstheme="minorHAnsi"/>
        </w:rPr>
        <w:tab/>
      </w:r>
      <w:r>
        <w:rPr>
          <w:rFonts w:cstheme="minorHAnsi"/>
        </w:rPr>
        <w:tab/>
        <w:t>12:30-2:00</w:t>
      </w:r>
      <w:r>
        <w:rPr>
          <w:rFonts w:cstheme="minorHAnsi"/>
        </w:rPr>
        <w:tab/>
        <w:t>Exam</w:t>
      </w:r>
      <w:r>
        <w:rPr>
          <w:rFonts w:cstheme="minorHAnsi"/>
        </w:rPr>
        <w:tab/>
        <w:t xml:space="preserve">   2</w:t>
      </w:r>
      <w:r w:rsidRPr="00AA15CD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 Period</w:t>
      </w:r>
    </w:p>
    <w:p w:rsidR="00911076" w:rsidRPr="00911076" w:rsidRDefault="00911076" w:rsidP="00911076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2:00</w:t>
      </w:r>
      <w:r>
        <w:rPr>
          <w:rFonts w:cstheme="minorHAnsi"/>
        </w:rPr>
        <w:tab/>
        <w:t xml:space="preserve">           </w:t>
      </w:r>
      <w:r w:rsidRPr="00911076">
        <w:rPr>
          <w:rFonts w:cstheme="minorHAnsi"/>
          <w:sz w:val="21"/>
          <w:szCs w:val="21"/>
        </w:rPr>
        <w:t xml:space="preserve">Pep Rally--dismiss at 3:00 </w:t>
      </w:r>
    </w:p>
    <w:p w:rsidR="00911076" w:rsidRDefault="00911076" w:rsidP="00911076">
      <w:pPr>
        <w:spacing w:after="0"/>
        <w:rPr>
          <w:rFonts w:cstheme="minorHAnsi"/>
        </w:rPr>
      </w:pPr>
    </w:p>
    <w:p w:rsidR="00911076" w:rsidRPr="00E8572E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Monday</w:t>
      </w:r>
      <w:r w:rsidRPr="00E8572E">
        <w:rPr>
          <w:rFonts w:cstheme="minorHAnsi"/>
        </w:rPr>
        <w:t xml:space="preserve">, </w:t>
      </w:r>
      <w:r>
        <w:rPr>
          <w:rFonts w:cstheme="minorHAnsi"/>
        </w:rPr>
        <w:t>December 18</w:t>
      </w:r>
      <w:r w:rsidRPr="005A712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Pr="00E8572E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8572E">
        <w:rPr>
          <w:rFonts w:cstheme="minorHAnsi"/>
        </w:rPr>
        <w:t xml:space="preserve"> </w:t>
      </w:r>
      <w:r w:rsidRPr="00E8572E">
        <w:rPr>
          <w:rFonts w:cstheme="minorHAnsi"/>
          <w:vertAlign w:val="superscript"/>
        </w:rPr>
        <w:t xml:space="preserve"> </w:t>
      </w:r>
      <w:r w:rsidRPr="00E8572E">
        <w:rPr>
          <w:rFonts w:cstheme="minorHAnsi"/>
          <w:vertAlign w:val="superscript"/>
        </w:rPr>
        <w:tab/>
      </w:r>
      <w:r w:rsidRPr="00E8572E">
        <w:rPr>
          <w:rFonts w:cstheme="minorHAnsi"/>
          <w:vertAlign w:val="superscript"/>
        </w:rPr>
        <w:tab/>
      </w:r>
      <w:r w:rsidRPr="00E8572E">
        <w:rPr>
          <w:rFonts w:cstheme="minorHAnsi"/>
          <w:vertAlign w:val="superscript"/>
        </w:rPr>
        <w:tab/>
      </w:r>
      <w:r w:rsidRPr="00E8572E">
        <w:rPr>
          <w:rFonts w:cstheme="minorHAnsi"/>
          <w:vertAlign w:val="superscript"/>
        </w:rPr>
        <w:tab/>
      </w:r>
      <w:r w:rsidRPr="00E8572E">
        <w:rPr>
          <w:rFonts w:cstheme="minorHAnsi"/>
          <w:vertAlign w:val="superscript"/>
        </w:rPr>
        <w:tab/>
      </w:r>
      <w:r w:rsidRPr="00E8572E">
        <w:rPr>
          <w:rFonts w:cstheme="minorHAnsi"/>
          <w:vertAlign w:val="superscript"/>
        </w:rPr>
        <w:tab/>
      </w:r>
    </w:p>
    <w:p w:rsidR="00911076" w:rsidRPr="00E8572E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7:55</w:t>
      </w:r>
      <w:r w:rsidRPr="00E8572E">
        <w:rPr>
          <w:rFonts w:cstheme="minorHAnsi"/>
        </w:rPr>
        <w:t xml:space="preserve"> – 9:</w:t>
      </w:r>
      <w:r>
        <w:rPr>
          <w:rFonts w:cstheme="minorHAnsi"/>
        </w:rPr>
        <w:t>0</w:t>
      </w:r>
      <w:r w:rsidRPr="00E8572E">
        <w:rPr>
          <w:rFonts w:cstheme="minorHAnsi"/>
        </w:rPr>
        <w:t xml:space="preserve">0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  <w:t>Study Hall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7:55 </w:t>
      </w:r>
      <w:r>
        <w:rPr>
          <w:rFonts w:cstheme="minorHAnsi"/>
        </w:rPr>
        <w:tab/>
      </w:r>
      <w:r>
        <w:rPr>
          <w:rFonts w:cstheme="minorHAnsi"/>
        </w:rPr>
        <w:tab/>
        <w:t>Homeroom check-in</w:t>
      </w:r>
      <w:r w:rsidRPr="00E8572E">
        <w:rPr>
          <w:rFonts w:cstheme="minorHAnsi"/>
        </w:rPr>
        <w:tab/>
      </w:r>
    </w:p>
    <w:p w:rsidR="00911076" w:rsidRPr="00E8572E" w:rsidRDefault="00911076" w:rsidP="00911076">
      <w:pPr>
        <w:spacing w:after="0"/>
        <w:rPr>
          <w:rFonts w:cstheme="minorHAnsi"/>
        </w:rPr>
      </w:pPr>
      <w:r w:rsidRPr="00E8572E">
        <w:rPr>
          <w:rFonts w:cstheme="minorHAnsi"/>
        </w:rPr>
        <w:t>9:</w:t>
      </w:r>
      <w:r>
        <w:rPr>
          <w:rFonts w:cstheme="minorHAnsi"/>
        </w:rPr>
        <w:t>0</w:t>
      </w:r>
      <w:r w:rsidRPr="00E8572E">
        <w:rPr>
          <w:rFonts w:cstheme="minorHAnsi"/>
        </w:rPr>
        <w:t>0-9:</w:t>
      </w:r>
      <w:r>
        <w:rPr>
          <w:rFonts w:cstheme="minorHAnsi"/>
        </w:rPr>
        <w:t>1</w:t>
      </w:r>
      <w:r w:rsidRPr="00E8572E">
        <w:rPr>
          <w:rFonts w:cstheme="minorHAnsi"/>
        </w:rPr>
        <w:t xml:space="preserve">0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  <w:t>Break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8:00-11:00*</w:t>
      </w:r>
      <w:r>
        <w:rPr>
          <w:rFonts w:cstheme="minorHAnsi"/>
        </w:rPr>
        <w:tab/>
        <w:t xml:space="preserve">Skating </w:t>
      </w:r>
    </w:p>
    <w:p w:rsidR="00911076" w:rsidRPr="00E8572E" w:rsidRDefault="00911076" w:rsidP="00911076">
      <w:pPr>
        <w:spacing w:after="0"/>
        <w:rPr>
          <w:rFonts w:cstheme="minorHAnsi"/>
        </w:rPr>
      </w:pPr>
      <w:r w:rsidRPr="00E8572E">
        <w:rPr>
          <w:rFonts w:cstheme="minorHAnsi"/>
        </w:rPr>
        <w:t>9:</w:t>
      </w:r>
      <w:r>
        <w:rPr>
          <w:rFonts w:cstheme="minorHAnsi"/>
        </w:rPr>
        <w:t>10</w:t>
      </w:r>
      <w:r w:rsidRPr="00E8572E">
        <w:rPr>
          <w:rFonts w:cstheme="minorHAnsi"/>
        </w:rPr>
        <w:t>-10:</w:t>
      </w:r>
      <w:r>
        <w:rPr>
          <w:rFonts w:cstheme="minorHAnsi"/>
        </w:rPr>
        <w:t>4</w:t>
      </w:r>
      <w:r w:rsidRPr="00E8572E">
        <w:rPr>
          <w:rFonts w:cstheme="minorHAnsi"/>
        </w:rPr>
        <w:t xml:space="preserve">0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  <w:t>Exam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>
        <w:rPr>
          <w:rFonts w:cstheme="minorHAnsi"/>
        </w:rPr>
        <w:t>5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</w:t>
      </w:r>
      <w:r w:rsidRPr="00E8572E">
        <w:rPr>
          <w:rFonts w:cstheme="minorHAnsi"/>
        </w:rPr>
        <w:t xml:space="preserve">eriod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>
        <w:rPr>
          <w:rFonts w:cstheme="minorHAnsi"/>
        </w:rPr>
        <w:t>11:00-12:00</w:t>
      </w:r>
      <w:r>
        <w:rPr>
          <w:rFonts w:cstheme="minorHAnsi"/>
        </w:rPr>
        <w:tab/>
        <w:t xml:space="preserve">Study hall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11076" w:rsidRPr="00E8572E" w:rsidRDefault="00911076" w:rsidP="00911076">
      <w:pPr>
        <w:spacing w:after="0"/>
        <w:ind w:right="-180"/>
        <w:rPr>
          <w:rFonts w:cstheme="minorHAnsi"/>
        </w:rPr>
      </w:pPr>
      <w:r>
        <w:rPr>
          <w:rFonts w:cstheme="minorHAnsi"/>
        </w:rPr>
        <w:t>10:45-11:15</w:t>
      </w:r>
      <w:r>
        <w:rPr>
          <w:rFonts w:cstheme="minorHAnsi"/>
        </w:rPr>
        <w:tab/>
      </w:r>
      <w:r>
        <w:rPr>
          <w:rFonts w:cstheme="minorHAnsi"/>
        </w:rPr>
        <w:tab/>
        <w:t>Pizza lunch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12:00-12:30</w:t>
      </w:r>
      <w:r>
        <w:rPr>
          <w:rFonts w:cstheme="minorHAnsi"/>
        </w:rPr>
        <w:tab/>
        <w:t>Pizza lunch</w:t>
      </w: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11:25-2:15*</w:t>
      </w:r>
      <w:r>
        <w:rPr>
          <w:rFonts w:cstheme="minorHAnsi"/>
        </w:rPr>
        <w:tab/>
      </w:r>
      <w:r>
        <w:rPr>
          <w:rFonts w:cstheme="minorHAnsi"/>
        </w:rPr>
        <w:tab/>
        <w:t>Skating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12:30-2:00</w:t>
      </w:r>
      <w:r>
        <w:rPr>
          <w:rFonts w:cstheme="minorHAnsi"/>
        </w:rPr>
        <w:tab/>
        <w:t>Exam</w:t>
      </w:r>
      <w:r>
        <w:rPr>
          <w:rFonts w:cstheme="minorHAnsi"/>
        </w:rPr>
        <w:tab/>
        <w:t>6</w:t>
      </w:r>
      <w:r w:rsidRPr="00AA15C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Period</w:t>
      </w: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2:15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Dismissal (for those who can leave)</w:t>
      </w:r>
      <w:r>
        <w:rPr>
          <w:rFonts w:cstheme="minorHAnsi"/>
        </w:rPr>
        <w:tab/>
        <w:t>2:00</w:t>
      </w:r>
      <w:r>
        <w:rPr>
          <w:rFonts w:cstheme="minorHAnsi"/>
        </w:rPr>
        <w:tab/>
        <w:t xml:space="preserve">     Dismissal (for those who can)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92022">
        <w:rPr>
          <w:rFonts w:cstheme="minorHAnsi"/>
        </w:rPr>
        <w:t>Study hall available 2:15-3:06</w:t>
      </w:r>
      <w:r w:rsidR="00892022">
        <w:rPr>
          <w:rFonts w:cstheme="minorHAnsi"/>
        </w:rPr>
        <w:tab/>
      </w:r>
      <w:r w:rsidR="00892022">
        <w:rPr>
          <w:rFonts w:cstheme="minorHAnsi"/>
        </w:rPr>
        <w:tab/>
      </w:r>
      <w:r w:rsidR="00892022">
        <w:rPr>
          <w:rFonts w:cstheme="minorHAnsi"/>
        </w:rPr>
        <w:tab/>
        <w:t xml:space="preserve">     Study hall available 2:00-3:00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11076" w:rsidRDefault="00911076" w:rsidP="00911076">
      <w:pPr>
        <w:spacing w:after="0"/>
        <w:rPr>
          <w:rFonts w:cstheme="minorHAnsi"/>
        </w:rPr>
      </w:pPr>
    </w:p>
    <w:p w:rsidR="00911076" w:rsidRPr="00E8572E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Tuesday, December 19</w:t>
      </w:r>
      <w:r w:rsidRPr="009F6BDF">
        <w:rPr>
          <w:rFonts w:cstheme="minorHAnsi"/>
          <w:vertAlign w:val="superscript"/>
        </w:rPr>
        <w:t>th</w:t>
      </w:r>
      <w:r>
        <w:rPr>
          <w:rFonts w:cstheme="minorHAnsi"/>
        </w:rPr>
        <w:tab/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</w:p>
    <w:p w:rsidR="00911076" w:rsidRPr="00E8572E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7:55 – 8:30</w:t>
      </w:r>
      <w:r w:rsidRPr="00E8572E">
        <w:rPr>
          <w:rFonts w:cstheme="minorHAnsi"/>
        </w:rPr>
        <w:t xml:space="preserve">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  <w:t>Study Hall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7:55-8:30</w:t>
      </w:r>
      <w:r>
        <w:rPr>
          <w:rFonts w:cstheme="minorHAnsi"/>
        </w:rPr>
        <w:tab/>
        <w:t xml:space="preserve">Study hall </w:t>
      </w:r>
      <w:r>
        <w:rPr>
          <w:rFonts w:cstheme="minorHAnsi"/>
        </w:rPr>
        <w:tab/>
      </w:r>
    </w:p>
    <w:p w:rsidR="00911076" w:rsidRPr="00E8572E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8:30-10:00</w:t>
      </w:r>
      <w:r w:rsidRPr="00E8572E">
        <w:rPr>
          <w:rFonts w:cstheme="minorHAnsi"/>
        </w:rPr>
        <w:t xml:space="preserve">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>
        <w:rPr>
          <w:rFonts w:cstheme="minorHAnsi"/>
        </w:rPr>
        <w:t>Exam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3rd period </w:t>
      </w:r>
      <w:r>
        <w:rPr>
          <w:rFonts w:cstheme="minorHAnsi"/>
        </w:rPr>
        <w:tab/>
      </w:r>
      <w:r>
        <w:rPr>
          <w:rFonts w:cstheme="minorHAnsi"/>
        </w:rPr>
        <w:tab/>
        <w:t>8:30-10:00</w:t>
      </w:r>
      <w:r>
        <w:rPr>
          <w:rFonts w:cstheme="minorHAnsi"/>
        </w:rPr>
        <w:tab/>
        <w:t>6</w:t>
      </w:r>
      <w:r w:rsidRPr="00C67FB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Exam</w:t>
      </w:r>
      <w:r>
        <w:rPr>
          <w:rFonts w:cstheme="minorHAnsi"/>
        </w:rPr>
        <w:tab/>
        <w:t xml:space="preserve"> 3</w:t>
      </w:r>
      <w:r w:rsidRPr="00EC52D4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Per.</w:t>
      </w:r>
      <w:r>
        <w:rPr>
          <w:rFonts w:cstheme="minorHAnsi"/>
        </w:rPr>
        <w:tab/>
      </w:r>
    </w:p>
    <w:p w:rsidR="00911076" w:rsidRPr="00E8572E" w:rsidRDefault="00911076" w:rsidP="00911076">
      <w:pPr>
        <w:spacing w:after="0"/>
        <w:ind w:right="-180"/>
        <w:rPr>
          <w:rFonts w:cstheme="minorHAnsi"/>
        </w:rPr>
      </w:pPr>
      <w:r>
        <w:rPr>
          <w:rFonts w:cstheme="minorHAnsi"/>
        </w:rPr>
        <w:t>10:00-10:10</w:t>
      </w:r>
      <w:r w:rsidRPr="00E8572E">
        <w:rPr>
          <w:rFonts w:cstheme="minorHAnsi"/>
        </w:rPr>
        <w:t xml:space="preserve"> 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>
        <w:rPr>
          <w:rFonts w:cstheme="minorHAnsi"/>
        </w:rPr>
        <w:t>Break</w:t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>
        <w:rPr>
          <w:rFonts w:cstheme="minorHAnsi"/>
        </w:rPr>
        <w:tab/>
      </w:r>
      <w:r w:rsidRPr="00E8572E">
        <w:rPr>
          <w:rFonts w:cstheme="minorHAnsi"/>
        </w:rPr>
        <w:tab/>
      </w:r>
      <w:r w:rsidRPr="00E8572E">
        <w:rPr>
          <w:rFonts w:cstheme="minorHAnsi"/>
        </w:rPr>
        <w:tab/>
      </w:r>
      <w:r>
        <w:rPr>
          <w:rFonts w:cstheme="minorHAnsi"/>
        </w:rPr>
        <w:t>10:00-11:00      7-8</w:t>
      </w:r>
      <w:r w:rsidRPr="00C67FB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Study Hall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10:10-11:00</w:t>
      </w:r>
      <w:r>
        <w:rPr>
          <w:rFonts w:cstheme="minorHAnsi"/>
        </w:rPr>
        <w:tab/>
      </w:r>
      <w:r>
        <w:rPr>
          <w:rFonts w:cstheme="minorHAnsi"/>
        </w:rPr>
        <w:tab/>
        <w:t>Study hall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11:00-12:30     7-8</w:t>
      </w:r>
      <w:r w:rsidRPr="00C67FB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Exam   </w:t>
      </w:r>
      <w:r w:rsidRPr="00911076">
        <w:rPr>
          <w:rFonts w:cstheme="minorHAnsi"/>
          <w:sz w:val="21"/>
          <w:szCs w:val="21"/>
        </w:rPr>
        <w:t>4</w:t>
      </w:r>
      <w:r w:rsidRPr="00911076">
        <w:rPr>
          <w:rFonts w:cstheme="minorHAnsi"/>
          <w:sz w:val="21"/>
          <w:szCs w:val="21"/>
          <w:vertAlign w:val="superscript"/>
        </w:rPr>
        <w:t>th</w:t>
      </w:r>
      <w:r w:rsidRPr="00911076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Per.</w:t>
      </w:r>
    </w:p>
    <w:p w:rsidR="00911076" w:rsidRDefault="00911076" w:rsidP="00911076">
      <w:pPr>
        <w:spacing w:after="0"/>
        <w:rPr>
          <w:rFonts w:cstheme="minorHAnsi"/>
        </w:rPr>
      </w:pPr>
      <w:r>
        <w:rPr>
          <w:rFonts w:cstheme="minorHAnsi"/>
        </w:rPr>
        <w:t>11:00-12:30</w:t>
      </w:r>
      <w:r>
        <w:rPr>
          <w:rFonts w:cstheme="minorHAnsi"/>
        </w:rPr>
        <w:tab/>
      </w:r>
      <w:r>
        <w:rPr>
          <w:rFonts w:cstheme="minorHAnsi"/>
        </w:rPr>
        <w:tab/>
        <w:t>Exam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AE39C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 period</w:t>
      </w:r>
    </w:p>
    <w:p w:rsidR="00911076" w:rsidRPr="00911076" w:rsidRDefault="00911076" w:rsidP="0091107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</w:rPr>
        <w:t>12:30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Dismissal  (No after care)</w:t>
      </w:r>
      <w:r>
        <w:rPr>
          <w:rFonts w:cstheme="minorHAnsi"/>
        </w:rPr>
        <w:tab/>
      </w:r>
      <w:r>
        <w:rPr>
          <w:rFonts w:cstheme="minorHAnsi"/>
        </w:rPr>
        <w:tab/>
        <w:t>12:30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11076">
        <w:rPr>
          <w:rFonts w:cstheme="minorHAnsi"/>
          <w:sz w:val="20"/>
          <w:szCs w:val="20"/>
        </w:rPr>
        <w:t>Dismissal (No after care)</w:t>
      </w:r>
    </w:p>
    <w:p w:rsidR="00911076" w:rsidRDefault="00911076" w:rsidP="00911076">
      <w:pPr>
        <w:rPr>
          <w:rFonts w:cstheme="minorHAnsi"/>
        </w:rPr>
      </w:pPr>
      <w:r w:rsidRPr="00E8572E">
        <w:rPr>
          <w:rFonts w:cstheme="minorHAnsi"/>
        </w:rPr>
        <w:tab/>
      </w:r>
    </w:p>
    <w:p w:rsidR="00911076" w:rsidRDefault="00911076" w:rsidP="00911076">
      <w:pPr>
        <w:rPr>
          <w:rFonts w:cstheme="minorHAnsi"/>
        </w:rPr>
      </w:pPr>
      <w:r w:rsidRPr="00E8572E">
        <w:rPr>
          <w:rFonts w:cstheme="minorHAnsi"/>
        </w:rPr>
        <w:tab/>
      </w:r>
      <w:r>
        <w:rPr>
          <w:rFonts w:cstheme="minorHAnsi"/>
        </w:rPr>
        <w:tab/>
      </w:r>
    </w:p>
    <w:p w:rsidR="00911076" w:rsidRPr="00911076" w:rsidRDefault="00911076" w:rsidP="00911076">
      <w:pPr>
        <w:jc w:val="center"/>
        <w:rPr>
          <w:rFonts w:cstheme="minorHAnsi"/>
          <w:i/>
        </w:rPr>
      </w:pPr>
      <w:r w:rsidRPr="00911076">
        <w:rPr>
          <w:rFonts w:cstheme="minorHAnsi"/>
          <w:i/>
        </w:rPr>
        <w:t>**See important details below regarding the exam schedule.**</w:t>
      </w:r>
    </w:p>
    <w:p w:rsidR="00911076" w:rsidRPr="00E8572E" w:rsidRDefault="00911076" w:rsidP="00911076">
      <w:pPr>
        <w:ind w:right="-27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911076" w:rsidRPr="006745CE" w:rsidRDefault="00911076" w:rsidP="0091107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45CE">
        <w:rPr>
          <w:rFonts w:cstheme="minorHAnsi"/>
        </w:rPr>
        <w:lastRenderedPageBreak/>
        <w:t xml:space="preserve">Exam schedules are determined by the administration; the exam dates are posted in advance.  Students should plan to be at school each day during exam dates.  </w:t>
      </w:r>
      <w:r w:rsidRPr="00DE72E0">
        <w:rPr>
          <w:rFonts w:cstheme="minorHAnsi"/>
          <w:u w:val="single"/>
        </w:rPr>
        <w:t xml:space="preserve">Students will not be permitted to take an exam at an </w:t>
      </w:r>
      <w:r>
        <w:rPr>
          <w:rFonts w:cstheme="minorHAnsi"/>
          <w:u w:val="single"/>
        </w:rPr>
        <w:t>alternate</w:t>
      </w:r>
      <w:r w:rsidRPr="00DE72E0">
        <w:rPr>
          <w:rFonts w:cstheme="minorHAnsi"/>
          <w:u w:val="single"/>
        </w:rPr>
        <w:t xml:space="preserve"> time.</w:t>
      </w:r>
      <w:r w:rsidRPr="006745CE">
        <w:rPr>
          <w:rFonts w:cstheme="minorHAnsi"/>
        </w:rPr>
        <w:t xml:space="preserve">  Students who miss an exam time are subject to earning a zero on the exams missed.</w:t>
      </w:r>
    </w:p>
    <w:p w:rsidR="00911076" w:rsidRPr="006745CE" w:rsidRDefault="00911076" w:rsidP="0091107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45CE">
        <w:rPr>
          <w:rFonts w:cstheme="minorHAnsi"/>
        </w:rPr>
        <w:t>Students must be on time for all study halls and exams. Students must attend the study hall before the exam. Failure to show up for study halls and</w:t>
      </w:r>
      <w:r>
        <w:rPr>
          <w:rFonts w:cstheme="minorHAnsi"/>
        </w:rPr>
        <w:t xml:space="preserve"> exams without a Doctor’s note</w:t>
      </w:r>
      <w:r w:rsidRPr="006745CE">
        <w:rPr>
          <w:rFonts w:cstheme="minorHAnsi"/>
        </w:rPr>
        <w:t xml:space="preserve"> qualifies as a 0% on the exam. Students </w:t>
      </w:r>
      <w:r w:rsidRPr="006745CE">
        <w:rPr>
          <w:rFonts w:cstheme="minorHAnsi"/>
          <w:u w:val="single"/>
        </w:rPr>
        <w:t>must stay in the classroom until the exam period is over</w:t>
      </w:r>
      <w:r>
        <w:rPr>
          <w:rFonts w:cstheme="minorHAnsi"/>
          <w:u w:val="single"/>
        </w:rPr>
        <w:t>—even if they finish the exam early</w:t>
      </w:r>
      <w:r w:rsidRPr="006745CE">
        <w:rPr>
          <w:rFonts w:cstheme="minorHAnsi"/>
          <w:u w:val="single"/>
        </w:rPr>
        <w:t>.</w:t>
      </w:r>
    </w:p>
    <w:p w:rsidR="00911076" w:rsidRPr="00EE617E" w:rsidRDefault="00911076" w:rsidP="0091107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E617E">
        <w:rPr>
          <w:rFonts w:cstheme="minorHAnsi"/>
        </w:rPr>
        <w:t>If a student does not have an exam and their parent cannot pick them up from school or bring them late, we will have a place for them to be watched.</w:t>
      </w:r>
      <w:r>
        <w:rPr>
          <w:rFonts w:cstheme="minorHAnsi"/>
        </w:rPr>
        <w:t xml:space="preserve">  This is also true for early dismissals.</w:t>
      </w:r>
    </w:p>
    <w:p w:rsidR="00911076" w:rsidRDefault="00911076" w:rsidP="0091107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0% </w:t>
      </w:r>
      <w:r w:rsidRPr="00EE617E">
        <w:rPr>
          <w:rFonts w:cstheme="minorHAnsi"/>
        </w:rPr>
        <w:t xml:space="preserve">exam grade will be recorded </w:t>
      </w:r>
      <w:r>
        <w:rPr>
          <w:rFonts w:cstheme="minorHAnsi"/>
        </w:rPr>
        <w:t xml:space="preserve">if </w:t>
      </w:r>
      <w:r w:rsidRPr="00EE617E">
        <w:rPr>
          <w:rFonts w:cstheme="minorHAnsi"/>
        </w:rPr>
        <w:t>tuition payments</w:t>
      </w:r>
      <w:r>
        <w:rPr>
          <w:rFonts w:cstheme="minorHAnsi"/>
        </w:rPr>
        <w:t xml:space="preserve"> are not up </w:t>
      </w:r>
      <w:r w:rsidRPr="00EE617E">
        <w:rPr>
          <w:rFonts w:cstheme="minorHAnsi"/>
        </w:rPr>
        <w:t>to date.</w:t>
      </w:r>
    </w:p>
    <w:p w:rsidR="00911076" w:rsidRPr="00A17BB5" w:rsidRDefault="00911076" w:rsidP="00911076">
      <w:pPr>
        <w:pStyle w:val="ListParagraph"/>
        <w:numPr>
          <w:ilvl w:val="0"/>
          <w:numId w:val="2"/>
        </w:numPr>
        <w:spacing w:after="0" w:line="240" w:lineRule="auto"/>
      </w:pPr>
      <w:r w:rsidRPr="00DE72E0">
        <w:rPr>
          <w:rFonts w:cstheme="minorHAnsi"/>
          <w:u w:val="single"/>
        </w:rPr>
        <w:t>STUDENTS (9</w:t>
      </w:r>
      <w:r w:rsidRPr="00DE72E0">
        <w:rPr>
          <w:rFonts w:cstheme="minorHAnsi"/>
          <w:u w:val="single"/>
          <w:vertAlign w:val="superscript"/>
        </w:rPr>
        <w:t>th</w:t>
      </w:r>
      <w:r w:rsidRPr="00DE72E0">
        <w:rPr>
          <w:rFonts w:cstheme="minorHAnsi"/>
          <w:u w:val="single"/>
        </w:rPr>
        <w:t>-12</w:t>
      </w:r>
      <w:r w:rsidRPr="00DE72E0">
        <w:rPr>
          <w:rFonts w:cstheme="minorHAnsi"/>
          <w:u w:val="single"/>
          <w:vertAlign w:val="superscript"/>
        </w:rPr>
        <w:t>th</w:t>
      </w:r>
      <w:r w:rsidRPr="00DE72E0">
        <w:rPr>
          <w:rFonts w:cstheme="minorHAnsi"/>
          <w:u w:val="single"/>
        </w:rPr>
        <w:t xml:space="preserve">) MUST HAVE COMPLETED AND TURNED IN THEIR CHRISTIAN SERVICE HOURS TO RECEIVE THEIR </w:t>
      </w:r>
      <w:r>
        <w:rPr>
          <w:rFonts w:cstheme="minorHAnsi"/>
          <w:u w:val="single"/>
        </w:rPr>
        <w:t xml:space="preserve">BIBLE </w:t>
      </w:r>
      <w:r w:rsidRPr="00DE72E0">
        <w:rPr>
          <w:rFonts w:cstheme="minorHAnsi"/>
          <w:u w:val="single"/>
        </w:rPr>
        <w:t xml:space="preserve">EXAM GRADE. </w:t>
      </w:r>
      <w:r>
        <w:rPr>
          <w:rFonts w:cstheme="minorHAnsi"/>
          <w:u w:val="single"/>
        </w:rPr>
        <w:t xml:space="preserve">The hours need to be turned in before the Bible exam is given. </w:t>
      </w:r>
      <w:r w:rsidRPr="00DE72E0">
        <w:rPr>
          <w:rFonts w:cstheme="minorHAnsi"/>
          <w:u w:val="single"/>
        </w:rPr>
        <w:t xml:space="preserve">We have reminded students constantly. The Bible exam is </w:t>
      </w:r>
      <w:r>
        <w:rPr>
          <w:rFonts w:cstheme="minorHAnsi"/>
          <w:u w:val="single"/>
        </w:rPr>
        <w:t>7</w:t>
      </w:r>
      <w:r w:rsidRPr="00DE72E0">
        <w:rPr>
          <w:rFonts w:cstheme="minorHAnsi"/>
          <w:u w:val="single"/>
        </w:rPr>
        <w:t>0% Bible material</w:t>
      </w:r>
      <w:r>
        <w:rPr>
          <w:rFonts w:cstheme="minorHAnsi"/>
          <w:u w:val="single"/>
        </w:rPr>
        <w:t xml:space="preserve"> and 3</w:t>
      </w:r>
      <w:r w:rsidRPr="00DE72E0">
        <w:rPr>
          <w:rFonts w:cstheme="minorHAnsi"/>
          <w:u w:val="single"/>
        </w:rPr>
        <w:t>0% Christian Service Hours and will not be adjusted at a later time.</w:t>
      </w:r>
      <w:r>
        <w:rPr>
          <w:rFonts w:cstheme="minorHAnsi"/>
          <w:u w:val="single"/>
        </w:rPr>
        <w:t xml:space="preserve">  Christian service hours are turned in to Mr. McClain.</w:t>
      </w:r>
    </w:p>
    <w:p w:rsidR="00911076" w:rsidRDefault="00911076" w:rsidP="00911076">
      <w:pPr>
        <w:pStyle w:val="ListParagraph"/>
        <w:numPr>
          <w:ilvl w:val="0"/>
          <w:numId w:val="2"/>
        </w:numPr>
        <w:spacing w:after="0" w:line="240" w:lineRule="auto"/>
      </w:pPr>
      <w:r w:rsidRPr="00087D02">
        <w:rPr>
          <w:rFonts w:cstheme="minorHAnsi"/>
          <w:b/>
        </w:rPr>
        <w:t xml:space="preserve">*There is a $7.00 charge for ALL middle and high school students for Dec 18. It pays for rink rental, skates, 2 hours of skating, pizza and drink. Price is the same </w:t>
      </w:r>
      <w:r>
        <w:rPr>
          <w:rFonts w:cstheme="minorHAnsi"/>
          <w:b/>
        </w:rPr>
        <w:t>whether</w:t>
      </w:r>
      <w:r w:rsidRPr="00087D02">
        <w:rPr>
          <w:rFonts w:cstheme="minorHAnsi"/>
          <w:b/>
        </w:rPr>
        <w:t xml:space="preserve"> the student skates or not.  </w:t>
      </w:r>
    </w:p>
    <w:p w:rsidR="00DA04C8" w:rsidRDefault="00DA04C8" w:rsidP="00DA04C8">
      <w:pPr>
        <w:pStyle w:val="ListParagraph"/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0"/>
        <w:gridCol w:w="1041"/>
        <w:gridCol w:w="1041"/>
        <w:gridCol w:w="1041"/>
        <w:gridCol w:w="1217"/>
        <w:gridCol w:w="1054"/>
        <w:gridCol w:w="1156"/>
        <w:gridCol w:w="1080"/>
      </w:tblGrid>
      <w:tr w:rsidR="00524319" w:rsidTr="00DA04C8"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6th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7th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8th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9th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10th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11th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12th</w:t>
            </w:r>
          </w:p>
        </w:tc>
      </w:tr>
      <w:tr w:rsidR="00524319" w:rsidTr="00DA04C8"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Pr="00DA04C8">
              <w:rPr>
                <w:b/>
                <w:vertAlign w:val="superscript"/>
              </w:rPr>
              <w:t>st</w:t>
            </w:r>
          </w:p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69" w:type="dxa"/>
          </w:tcPr>
          <w:p w:rsidR="00DA04C8" w:rsidRDefault="00892022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Spanish or</w:t>
            </w:r>
          </w:p>
          <w:p w:rsidR="00524319" w:rsidRDefault="00892022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DC US HIS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Math</w:t>
            </w:r>
          </w:p>
        </w:tc>
      </w:tr>
      <w:tr w:rsidR="00524319" w:rsidTr="00DA04C8"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Pr="00DA04C8">
              <w:rPr>
                <w:b/>
                <w:vertAlign w:val="superscript"/>
              </w:rPr>
              <w:t>nd</w:t>
            </w:r>
          </w:p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8" w:type="dxa"/>
          </w:tcPr>
          <w:p w:rsidR="00DA04C8" w:rsidRDefault="00892022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169" w:type="dxa"/>
          </w:tcPr>
          <w:p w:rsidR="00DA04C8" w:rsidRDefault="00892022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69" w:type="dxa"/>
          </w:tcPr>
          <w:p w:rsidR="00DA04C8" w:rsidRDefault="00892022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Spanish or World History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*Speech or *Music Apprec.</w:t>
            </w:r>
          </w:p>
        </w:tc>
      </w:tr>
      <w:tr w:rsidR="00524319" w:rsidTr="00DA04C8"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Pr="00DA04C8">
              <w:rPr>
                <w:b/>
                <w:vertAlign w:val="superscript"/>
              </w:rPr>
              <w:t>rd</w:t>
            </w:r>
          </w:p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exam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exam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524319" w:rsidTr="00DA04C8"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  <w:r w:rsidRPr="00DA04C8">
              <w:rPr>
                <w:b/>
                <w:vertAlign w:val="superscript"/>
              </w:rPr>
              <w:t>th</w:t>
            </w:r>
          </w:p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exam</w:t>
            </w:r>
          </w:p>
        </w:tc>
        <w:tc>
          <w:tcPr>
            <w:tcW w:w="1169" w:type="dxa"/>
          </w:tcPr>
          <w:p w:rsidR="00DA04C8" w:rsidRDefault="00892022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169" w:type="dxa"/>
          </w:tcPr>
          <w:p w:rsidR="00DA04C8" w:rsidRDefault="00892022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Spanish or</w:t>
            </w:r>
          </w:p>
          <w:p w:rsidR="00524319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Honors W. Hist.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*Gov’t or *Econ</w:t>
            </w:r>
          </w:p>
        </w:tc>
      </w:tr>
      <w:tr w:rsidR="00524319" w:rsidTr="00DA04C8"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Pr="00DA04C8">
              <w:rPr>
                <w:b/>
                <w:vertAlign w:val="superscript"/>
              </w:rPr>
              <w:t>th</w:t>
            </w:r>
          </w:p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exam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exam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exam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Spanish or U.S. History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524319" w:rsidTr="00DA04C8"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Pr="00DA04C8">
              <w:rPr>
                <w:b/>
                <w:vertAlign w:val="superscript"/>
              </w:rPr>
              <w:t>th</w:t>
            </w:r>
          </w:p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8" w:type="dxa"/>
          </w:tcPr>
          <w:p w:rsidR="00DA04C8" w:rsidRDefault="00892022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Exam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Exam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Exam</w:t>
            </w:r>
          </w:p>
        </w:tc>
        <w:tc>
          <w:tcPr>
            <w:tcW w:w="1169" w:type="dxa"/>
          </w:tcPr>
          <w:p w:rsidR="00DA04C8" w:rsidRDefault="00524319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 Exam</w:t>
            </w:r>
          </w:p>
        </w:tc>
      </w:tr>
      <w:tr w:rsidR="00524319" w:rsidTr="00DA04C8"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  <w:r w:rsidRPr="00DA04C8">
              <w:rPr>
                <w:b/>
                <w:vertAlign w:val="superscript"/>
              </w:rPr>
              <w:t>th</w:t>
            </w:r>
          </w:p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8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Bible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Bible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Bible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Bible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Bible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Bible</w:t>
            </w:r>
          </w:p>
        </w:tc>
        <w:tc>
          <w:tcPr>
            <w:tcW w:w="1169" w:type="dxa"/>
          </w:tcPr>
          <w:p w:rsidR="00DA04C8" w:rsidRDefault="00DA04C8" w:rsidP="00DA04C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Bible</w:t>
            </w:r>
          </w:p>
        </w:tc>
      </w:tr>
    </w:tbl>
    <w:p w:rsidR="00DA04C8" w:rsidRPr="00684A66" w:rsidRDefault="00DA04C8" w:rsidP="00DA04C8">
      <w:pPr>
        <w:pStyle w:val="ListParagraph"/>
        <w:spacing w:after="0" w:line="240" w:lineRule="auto"/>
        <w:rPr>
          <w:b/>
        </w:rPr>
      </w:pPr>
    </w:p>
    <w:p w:rsidR="00D449A3" w:rsidRDefault="00524319" w:rsidP="00524319">
      <w:pPr>
        <w:pStyle w:val="ListParagraph"/>
        <w:spacing w:line="240" w:lineRule="auto"/>
      </w:pPr>
      <w:r>
        <w:t xml:space="preserve">*Seniors can be exempt from </w:t>
      </w:r>
      <w:r w:rsidR="00892022">
        <w:t>these exams</w:t>
      </w:r>
      <w:r>
        <w:t xml:space="preserve"> with an A average and 5 or fewer absences.</w:t>
      </w:r>
    </w:p>
    <w:p w:rsidR="00FA2A8D" w:rsidRPr="00684A66" w:rsidRDefault="00FA2A8D" w:rsidP="00524319">
      <w:pPr>
        <w:pStyle w:val="ListParagraph"/>
        <w:spacing w:line="240" w:lineRule="auto"/>
      </w:pPr>
      <w:r>
        <w:t>Students in dual credit courses need to follow the instructions given by the teacher.</w:t>
      </w:r>
    </w:p>
    <w:sectPr w:rsidR="00FA2A8D" w:rsidRPr="0068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04" w:rsidRDefault="00B92404" w:rsidP="00684A66">
      <w:pPr>
        <w:spacing w:after="0" w:line="240" w:lineRule="auto"/>
      </w:pPr>
      <w:r>
        <w:separator/>
      </w:r>
    </w:p>
  </w:endnote>
  <w:endnote w:type="continuationSeparator" w:id="0">
    <w:p w:rsidR="00B92404" w:rsidRDefault="00B92404" w:rsidP="0068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04" w:rsidRDefault="00B92404" w:rsidP="00684A66">
      <w:pPr>
        <w:spacing w:after="0" w:line="240" w:lineRule="auto"/>
      </w:pPr>
      <w:r>
        <w:separator/>
      </w:r>
    </w:p>
  </w:footnote>
  <w:footnote w:type="continuationSeparator" w:id="0">
    <w:p w:rsidR="00B92404" w:rsidRDefault="00B92404" w:rsidP="0068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BCE"/>
    <w:multiLevelType w:val="hybridMultilevel"/>
    <w:tmpl w:val="CC4C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628BA"/>
    <w:multiLevelType w:val="hybridMultilevel"/>
    <w:tmpl w:val="3F1A3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D0"/>
    <w:rsid w:val="000B5BEA"/>
    <w:rsid w:val="001B24FA"/>
    <w:rsid w:val="00245C35"/>
    <w:rsid w:val="002F0503"/>
    <w:rsid w:val="002F132B"/>
    <w:rsid w:val="00513CBD"/>
    <w:rsid w:val="00524319"/>
    <w:rsid w:val="006354AF"/>
    <w:rsid w:val="00684A66"/>
    <w:rsid w:val="00892022"/>
    <w:rsid w:val="00911076"/>
    <w:rsid w:val="009A2925"/>
    <w:rsid w:val="009B22F4"/>
    <w:rsid w:val="00B92404"/>
    <w:rsid w:val="00C470E4"/>
    <w:rsid w:val="00D449A3"/>
    <w:rsid w:val="00DA04C8"/>
    <w:rsid w:val="00F65CD0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744B"/>
  <w15:chartTrackingRefBased/>
  <w15:docId w15:val="{FD9C8ECC-F37D-47F6-AE47-81613C2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66"/>
  </w:style>
  <w:style w:type="paragraph" w:styleId="Footer">
    <w:name w:val="footer"/>
    <w:basedOn w:val="Normal"/>
    <w:link w:val="FooterChar"/>
    <w:uiPriority w:val="99"/>
    <w:unhideWhenUsed/>
    <w:rsid w:val="0068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66"/>
  </w:style>
  <w:style w:type="table" w:styleId="TableGrid">
    <w:name w:val="Table Grid"/>
    <w:basedOn w:val="TableNormal"/>
    <w:uiPriority w:val="39"/>
    <w:rsid w:val="00DA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Soemer</dc:creator>
  <cp:keywords/>
  <dc:description/>
  <cp:lastModifiedBy>Bethany Wilder</cp:lastModifiedBy>
  <cp:revision>2</cp:revision>
  <dcterms:created xsi:type="dcterms:W3CDTF">2017-11-29T18:18:00Z</dcterms:created>
  <dcterms:modified xsi:type="dcterms:W3CDTF">2017-11-29T18:18:00Z</dcterms:modified>
</cp:coreProperties>
</file>